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3041E" w14:textId="77777777" w:rsidR="00F93A9B" w:rsidRDefault="00CF03F2" w:rsidP="00054644">
      <w:pPr>
        <w:tabs>
          <w:tab w:val="left" w:pos="900"/>
          <w:tab w:val="left" w:pos="1296"/>
          <w:tab w:val="left" w:pos="3744"/>
          <w:tab w:val="left" w:pos="5616"/>
        </w:tabs>
        <w:spacing w:before="120" w:after="240"/>
        <w:ind w:right="331"/>
        <w:rPr>
          <w:rFonts w:ascii="Tahoma" w:hAnsi="Tahoma" w:cs="Tahoma"/>
        </w:rPr>
      </w:pPr>
      <w:r>
        <w:rPr>
          <w:rFonts w:ascii="Tahoma" w:hAnsi="Tahoma" w:cs="Tahoma"/>
          <w:noProof/>
        </w:rPr>
        <mc:AlternateContent>
          <mc:Choice Requires="wps">
            <w:drawing>
              <wp:anchor distT="0" distB="0" distL="114300" distR="114300" simplePos="0" relativeHeight="251657216" behindDoc="0" locked="0" layoutInCell="1" allowOverlap="1" wp14:anchorId="3334E54E" wp14:editId="0F4DA599">
                <wp:simplePos x="0" y="0"/>
                <wp:positionH relativeFrom="column">
                  <wp:posOffset>3444240</wp:posOffset>
                </wp:positionH>
                <wp:positionV relativeFrom="paragraph">
                  <wp:posOffset>-175895</wp:posOffset>
                </wp:positionV>
                <wp:extent cx="2813685" cy="10934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685" cy="1093470"/>
                        </a:xfrm>
                        <a:prstGeom prst="rect">
                          <a:avLst/>
                        </a:prstGeom>
                        <a:solidFill>
                          <a:srgbClr val="FFFFFF"/>
                        </a:solidFill>
                        <a:ln w="9525">
                          <a:solidFill>
                            <a:srgbClr val="FFFFFF"/>
                          </a:solidFill>
                          <a:miter lim="800000"/>
                          <a:headEnd/>
                          <a:tailEnd/>
                        </a:ln>
                      </wps:spPr>
                      <wps:txbx>
                        <w:txbxContent>
                          <w:p w14:paraId="335EC7E3" w14:textId="77777777" w:rsidR="00DA1A20" w:rsidRPr="003B45CA" w:rsidRDefault="00DA1A20" w:rsidP="00ED579F">
                            <w:pPr>
                              <w:jc w:val="right"/>
                              <w:rPr>
                                <w:rFonts w:ascii="Cambria" w:hAnsi="Cambria"/>
                                <w:b/>
                                <w:color w:val="7F7F7F"/>
                              </w:rPr>
                            </w:pPr>
                            <w:r w:rsidRPr="003B45CA">
                              <w:rPr>
                                <w:rFonts w:ascii="Cambria" w:hAnsi="Cambria"/>
                                <w:b/>
                                <w:color w:val="7F7F7F"/>
                              </w:rPr>
                              <w:t xml:space="preserve">Furman </w:t>
                            </w:r>
                            <w:r>
                              <w:rPr>
                                <w:rFonts w:ascii="Cambria" w:hAnsi="Cambria"/>
                                <w:b/>
                                <w:color w:val="7F7F7F"/>
                              </w:rPr>
                              <w:t>University Music Department</w:t>
                            </w:r>
                          </w:p>
                          <w:p w14:paraId="56271406" w14:textId="77777777" w:rsidR="00DA1A20" w:rsidRPr="003B45CA" w:rsidRDefault="00DA1A20" w:rsidP="00ED579F">
                            <w:pPr>
                              <w:jc w:val="right"/>
                              <w:rPr>
                                <w:rFonts w:ascii="Cambria" w:hAnsi="Cambria"/>
                                <w:color w:val="7F7F7F"/>
                              </w:rPr>
                            </w:pPr>
                            <w:proofErr w:type="spellStart"/>
                            <w:r w:rsidRPr="003B45CA">
                              <w:rPr>
                                <w:rFonts w:ascii="Cambria" w:hAnsi="Cambria"/>
                                <w:color w:val="7F7F7F"/>
                              </w:rPr>
                              <w:t>Ph</w:t>
                            </w:r>
                            <w:proofErr w:type="spellEnd"/>
                            <w:r w:rsidRPr="003B45CA">
                              <w:rPr>
                                <w:rFonts w:ascii="Cambria" w:hAnsi="Cambria"/>
                                <w:color w:val="7F7F7F"/>
                              </w:rPr>
                              <w:t xml:space="preserve"> 864-294-2086</w:t>
                            </w:r>
                          </w:p>
                          <w:p w14:paraId="34380BBD" w14:textId="77777777" w:rsidR="00DA1A20" w:rsidRPr="003B45CA" w:rsidRDefault="00DA1A20" w:rsidP="00ED579F">
                            <w:pPr>
                              <w:jc w:val="right"/>
                              <w:rPr>
                                <w:rFonts w:ascii="Cambria" w:hAnsi="Cambria"/>
                                <w:i/>
                                <w:color w:val="7F7F7F"/>
                              </w:rPr>
                            </w:pPr>
                            <w:r w:rsidRPr="003B45CA">
                              <w:rPr>
                                <w:rFonts w:ascii="Cambria" w:hAnsi="Cambria"/>
                                <w:i/>
                                <w:color w:val="7F7F7F"/>
                              </w:rPr>
                              <w:t>Fax 864-294-3035</w:t>
                            </w:r>
                          </w:p>
                          <w:p w14:paraId="6527182A" w14:textId="77777777" w:rsidR="00DA1A20" w:rsidRPr="003B45CA" w:rsidRDefault="00DA1A20" w:rsidP="00ED579F">
                            <w:pPr>
                              <w:jc w:val="right"/>
                              <w:rPr>
                                <w:rFonts w:ascii="Cambria" w:hAnsi="Cambria"/>
                                <w:color w:val="7F7F7F"/>
                              </w:rPr>
                            </w:pPr>
                            <w:r w:rsidRPr="003B45CA">
                              <w:rPr>
                                <w:rFonts w:ascii="Cambria" w:hAnsi="Cambria"/>
                                <w:color w:val="7F7F7F"/>
                              </w:rPr>
                              <w:t>furmanmusic@furman.edu</w:t>
                            </w:r>
                          </w:p>
                          <w:p w14:paraId="27D7008A" w14:textId="77777777" w:rsidR="00DA1A20" w:rsidRPr="003B45CA" w:rsidRDefault="00DA1A20" w:rsidP="00054644">
                            <w:pPr>
                              <w:jc w:val="right"/>
                              <w:rPr>
                                <w:rFonts w:ascii="Cambria" w:hAnsi="Cambria"/>
                                <w:color w:val="7F7F7F"/>
                              </w:rPr>
                            </w:pPr>
                            <w:proofErr w:type="gramStart"/>
                            <w:r w:rsidRPr="00100FF7">
                              <w:rPr>
                                <w:rFonts w:ascii="Cambria" w:hAnsi="Cambria"/>
                                <w:color w:val="7F7F7F"/>
                              </w:rPr>
                              <w:t>www.furman.edu</w:t>
                            </w:r>
                            <w:proofErr w:type="gramEnd"/>
                            <w:r w:rsidRPr="00100FF7">
                              <w:rPr>
                                <w:rFonts w:ascii="Cambria" w:hAnsi="Cambria"/>
                                <w:color w:val="7F7F7F"/>
                              </w:rPr>
                              <w:t>/Music</w:t>
                            </w:r>
                          </w:p>
                          <w:p w14:paraId="7E3C7C94" w14:textId="77777777" w:rsidR="00DA1A20" w:rsidRPr="003B45CA" w:rsidRDefault="00DA1A20" w:rsidP="00054644">
                            <w:pPr>
                              <w:jc w:val="right"/>
                              <w:rPr>
                                <w:rFonts w:ascii="Cambria" w:hAnsi="Cambria"/>
                                <w:color w:val="7F7F7F"/>
                              </w:rPr>
                            </w:pPr>
                          </w:p>
                        </w:txbxContent>
                      </wps:txbx>
                      <wps:bodyPr rot="0" vert="horz" wrap="square" lIns="95250" tIns="47625" rIns="95250" bIns="47625"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71.2pt;margin-top:-13.8pt;width:221.55pt;height:8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" strokecolor="white">
                <v:textbox inset="7.5pt,3.75pt,7.5pt,3.75pt">
                  <w:txbxContent>
                    <w:p w14:paraId="335EC7E3" w14:textId="77777777" w:rsidR="00DA1A20" w:rsidRPr="003B45CA" w:rsidRDefault="00DA1A20" w:rsidP="00ED579F">
                      <w:pPr>
                        <w:jc w:val="right"/>
                        <w:rPr>
                          <w:rFonts w:ascii="Cambria" w:hAnsi="Cambria"/>
                          <w:b/>
                          <w:color w:val="7F7F7F"/>
                        </w:rPr>
                      </w:pPr>
                      <w:r w:rsidRPr="003B45CA">
                        <w:rPr>
                          <w:rFonts w:ascii="Cambria" w:hAnsi="Cambria"/>
                          <w:b/>
                          <w:color w:val="7F7F7F"/>
                        </w:rPr>
                        <w:t xml:space="preserve">Furman </w:t>
                      </w:r>
                      <w:r>
                        <w:rPr>
                          <w:rFonts w:ascii="Cambria" w:hAnsi="Cambria"/>
                          <w:b/>
                          <w:color w:val="7F7F7F"/>
                        </w:rPr>
                        <w:t>University Music Department</w:t>
                      </w:r>
                    </w:p>
                    <w:p w14:paraId="56271406" w14:textId="77777777" w:rsidR="00DA1A20" w:rsidRPr="003B45CA" w:rsidRDefault="00DA1A20" w:rsidP="00ED579F">
                      <w:pPr>
                        <w:jc w:val="right"/>
                        <w:rPr>
                          <w:rFonts w:ascii="Cambria" w:hAnsi="Cambria"/>
                          <w:color w:val="7F7F7F"/>
                        </w:rPr>
                      </w:pPr>
                      <w:proofErr w:type="spellStart"/>
                      <w:r w:rsidRPr="003B45CA">
                        <w:rPr>
                          <w:rFonts w:ascii="Cambria" w:hAnsi="Cambria"/>
                          <w:color w:val="7F7F7F"/>
                        </w:rPr>
                        <w:t>Ph</w:t>
                      </w:r>
                      <w:proofErr w:type="spellEnd"/>
                      <w:r w:rsidRPr="003B45CA">
                        <w:rPr>
                          <w:rFonts w:ascii="Cambria" w:hAnsi="Cambria"/>
                          <w:color w:val="7F7F7F"/>
                        </w:rPr>
                        <w:t xml:space="preserve"> 864-294-2086</w:t>
                      </w:r>
                    </w:p>
                    <w:p w14:paraId="34380BBD" w14:textId="77777777" w:rsidR="00DA1A20" w:rsidRPr="003B45CA" w:rsidRDefault="00DA1A20" w:rsidP="00ED579F">
                      <w:pPr>
                        <w:jc w:val="right"/>
                        <w:rPr>
                          <w:rFonts w:ascii="Cambria" w:hAnsi="Cambria"/>
                          <w:i/>
                          <w:color w:val="7F7F7F"/>
                        </w:rPr>
                      </w:pPr>
                      <w:r w:rsidRPr="003B45CA">
                        <w:rPr>
                          <w:rFonts w:ascii="Cambria" w:hAnsi="Cambria"/>
                          <w:i/>
                          <w:color w:val="7F7F7F"/>
                        </w:rPr>
                        <w:t>Fax 864-294-3035</w:t>
                      </w:r>
                    </w:p>
                    <w:p w14:paraId="6527182A" w14:textId="77777777" w:rsidR="00DA1A20" w:rsidRPr="003B45CA" w:rsidRDefault="00DA1A20" w:rsidP="00ED579F">
                      <w:pPr>
                        <w:jc w:val="right"/>
                        <w:rPr>
                          <w:rFonts w:ascii="Cambria" w:hAnsi="Cambria"/>
                          <w:color w:val="7F7F7F"/>
                        </w:rPr>
                      </w:pPr>
                      <w:r w:rsidRPr="003B45CA">
                        <w:rPr>
                          <w:rFonts w:ascii="Cambria" w:hAnsi="Cambria"/>
                          <w:color w:val="7F7F7F"/>
                        </w:rPr>
                        <w:t>furmanmusic@furman.edu</w:t>
                      </w:r>
                    </w:p>
                    <w:p w14:paraId="27D7008A" w14:textId="77777777" w:rsidR="00DA1A20" w:rsidRPr="003B45CA" w:rsidRDefault="00DA1A20" w:rsidP="00054644">
                      <w:pPr>
                        <w:jc w:val="right"/>
                        <w:rPr>
                          <w:rFonts w:ascii="Cambria" w:hAnsi="Cambria"/>
                          <w:color w:val="7F7F7F"/>
                        </w:rPr>
                      </w:pPr>
                      <w:proofErr w:type="gramStart"/>
                      <w:r w:rsidRPr="00100FF7">
                        <w:rPr>
                          <w:rFonts w:ascii="Cambria" w:hAnsi="Cambria"/>
                          <w:color w:val="7F7F7F"/>
                        </w:rPr>
                        <w:t>www.furman.edu</w:t>
                      </w:r>
                      <w:proofErr w:type="gramEnd"/>
                      <w:r w:rsidRPr="00100FF7">
                        <w:rPr>
                          <w:rFonts w:ascii="Cambria" w:hAnsi="Cambria"/>
                          <w:color w:val="7F7F7F"/>
                        </w:rPr>
                        <w:t>/Music</w:t>
                      </w:r>
                    </w:p>
                    <w:p w14:paraId="7E3C7C94" w14:textId="77777777" w:rsidR="00DA1A20" w:rsidRPr="003B45CA" w:rsidRDefault="00DA1A20" w:rsidP="00054644">
                      <w:pPr>
                        <w:jc w:val="right"/>
                        <w:rPr>
                          <w:rFonts w:ascii="Cambria" w:hAnsi="Cambria"/>
                          <w:color w:val="7F7F7F"/>
                        </w:rPr>
                      </w:pPr>
                    </w:p>
                  </w:txbxContent>
                </v:textbox>
              </v:shape>
            </w:pict>
          </mc:Fallback>
        </mc:AlternateContent>
      </w:r>
      <w:r>
        <w:rPr>
          <w:noProof/>
        </w:rPr>
        <w:drawing>
          <wp:anchor distT="0" distB="0" distL="114300" distR="114300" simplePos="0" relativeHeight="251658240" behindDoc="1" locked="0" layoutInCell="1" allowOverlap="1" wp14:anchorId="30D6A444" wp14:editId="35689BB2">
            <wp:simplePos x="0" y="0"/>
            <wp:positionH relativeFrom="column">
              <wp:posOffset>-73025</wp:posOffset>
            </wp:positionH>
            <wp:positionV relativeFrom="paragraph">
              <wp:posOffset>-508635</wp:posOffset>
            </wp:positionV>
            <wp:extent cx="2728595" cy="402590"/>
            <wp:effectExtent l="0" t="0" r="0" b="3810"/>
            <wp:wrapTight wrapText="bothSides">
              <wp:wrapPolygon edited="0">
                <wp:start x="0" y="0"/>
                <wp:lineTo x="0" y="20442"/>
                <wp:lineTo x="21313" y="20442"/>
                <wp:lineTo x="2131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8595" cy="402590"/>
                    </a:xfrm>
                    <a:prstGeom prst="rect">
                      <a:avLst/>
                    </a:prstGeom>
                    <a:noFill/>
                  </pic:spPr>
                </pic:pic>
              </a:graphicData>
            </a:graphic>
            <wp14:sizeRelH relativeFrom="page">
              <wp14:pctWidth>0</wp14:pctWidth>
            </wp14:sizeRelH>
            <wp14:sizeRelV relativeFrom="page">
              <wp14:pctHeight>0</wp14:pctHeight>
            </wp14:sizeRelV>
          </wp:anchor>
        </w:drawing>
      </w:r>
    </w:p>
    <w:p w14:paraId="1CF19598" w14:textId="77777777" w:rsidR="00054644" w:rsidRDefault="00054644" w:rsidP="00054644">
      <w:pPr>
        <w:tabs>
          <w:tab w:val="left" w:pos="900"/>
          <w:tab w:val="left" w:pos="1296"/>
          <w:tab w:val="left" w:pos="3744"/>
          <w:tab w:val="left" w:pos="5616"/>
        </w:tabs>
        <w:spacing w:before="120" w:after="240"/>
        <w:ind w:right="331"/>
        <w:rPr>
          <w:rFonts w:asciiTheme="majorHAnsi" w:hAnsiTheme="majorHAnsi" w:cs="Tahoma"/>
          <w:sz w:val="24"/>
          <w:szCs w:val="28"/>
        </w:rPr>
      </w:pPr>
    </w:p>
    <w:p w14:paraId="30711F16" w14:textId="77777777" w:rsidR="00AF1C8C" w:rsidRDefault="00AF1C8C" w:rsidP="00054644">
      <w:pPr>
        <w:tabs>
          <w:tab w:val="left" w:pos="900"/>
          <w:tab w:val="left" w:pos="1296"/>
          <w:tab w:val="left" w:pos="3744"/>
          <w:tab w:val="left" w:pos="5616"/>
        </w:tabs>
        <w:spacing w:before="120" w:after="240"/>
        <w:ind w:right="331"/>
        <w:rPr>
          <w:rFonts w:asciiTheme="majorHAnsi" w:hAnsiTheme="majorHAnsi" w:cs="Tahoma"/>
          <w:sz w:val="24"/>
          <w:szCs w:val="28"/>
        </w:rPr>
      </w:pPr>
    </w:p>
    <w:p w14:paraId="7EC25040" w14:textId="77777777" w:rsidR="00AF1C8C" w:rsidRDefault="00AF1C8C" w:rsidP="00054644">
      <w:pPr>
        <w:tabs>
          <w:tab w:val="left" w:pos="900"/>
          <w:tab w:val="left" w:pos="1296"/>
          <w:tab w:val="left" w:pos="3744"/>
          <w:tab w:val="left" w:pos="5616"/>
        </w:tabs>
        <w:spacing w:before="120" w:after="240"/>
        <w:ind w:right="331"/>
        <w:rPr>
          <w:rFonts w:asciiTheme="majorHAnsi" w:hAnsiTheme="majorHAnsi" w:cs="Tahoma"/>
          <w:sz w:val="24"/>
          <w:szCs w:val="28"/>
        </w:rPr>
      </w:pPr>
    </w:p>
    <w:p w14:paraId="7B049F83" w14:textId="707EA351" w:rsidR="00801754" w:rsidRDefault="0070274D" w:rsidP="00CF03F2">
      <w:pPr>
        <w:rPr>
          <w:sz w:val="24"/>
          <w:szCs w:val="24"/>
        </w:rPr>
      </w:pPr>
      <w:r>
        <w:rPr>
          <w:sz w:val="24"/>
          <w:szCs w:val="24"/>
        </w:rPr>
        <w:t>The Editor</w:t>
      </w:r>
    </w:p>
    <w:p w14:paraId="7B6866BD" w14:textId="4F3F27F0" w:rsidR="00CF03F2" w:rsidRPr="00801754" w:rsidRDefault="00AF1C8C" w:rsidP="00CF03F2">
      <w:pPr>
        <w:rPr>
          <w:i/>
          <w:sz w:val="24"/>
          <w:szCs w:val="24"/>
        </w:rPr>
      </w:pPr>
      <w:r>
        <w:rPr>
          <w:i/>
          <w:sz w:val="24"/>
          <w:szCs w:val="24"/>
        </w:rPr>
        <w:t>Journal of Music History Pedagogy</w:t>
      </w:r>
    </w:p>
    <w:p w14:paraId="6F3A4E21" w14:textId="77777777" w:rsidR="00CF03F2" w:rsidRPr="00CF03F2" w:rsidRDefault="00CF03F2" w:rsidP="00CF03F2">
      <w:pPr>
        <w:rPr>
          <w:sz w:val="24"/>
          <w:szCs w:val="24"/>
        </w:rPr>
      </w:pPr>
    </w:p>
    <w:p w14:paraId="2AD4305D" w14:textId="46E262F7" w:rsidR="00CF03F2" w:rsidRPr="00CF03F2" w:rsidRDefault="005151BC" w:rsidP="00CF03F2">
      <w:pPr>
        <w:rPr>
          <w:sz w:val="24"/>
          <w:szCs w:val="24"/>
        </w:rPr>
      </w:pPr>
      <w:r>
        <w:rPr>
          <w:sz w:val="24"/>
          <w:szCs w:val="24"/>
        </w:rPr>
        <w:t>19</w:t>
      </w:r>
      <w:r w:rsidR="00801754">
        <w:rPr>
          <w:sz w:val="24"/>
          <w:szCs w:val="24"/>
        </w:rPr>
        <w:t xml:space="preserve"> </w:t>
      </w:r>
      <w:r w:rsidR="00AF1C8C">
        <w:rPr>
          <w:sz w:val="24"/>
          <w:szCs w:val="24"/>
        </w:rPr>
        <w:t>July</w:t>
      </w:r>
      <w:r w:rsidR="00801754">
        <w:rPr>
          <w:sz w:val="24"/>
          <w:szCs w:val="24"/>
        </w:rPr>
        <w:t xml:space="preserve"> 2016</w:t>
      </w:r>
    </w:p>
    <w:p w14:paraId="29503AAD" w14:textId="77777777" w:rsidR="00CF03F2" w:rsidRPr="00CF03F2" w:rsidRDefault="00CF03F2" w:rsidP="00CF03F2">
      <w:pPr>
        <w:rPr>
          <w:sz w:val="24"/>
          <w:szCs w:val="24"/>
        </w:rPr>
      </w:pPr>
    </w:p>
    <w:p w14:paraId="05E7BEFD" w14:textId="67E86118" w:rsidR="00CF03F2" w:rsidRPr="00CF03F2" w:rsidRDefault="00CF03F2" w:rsidP="00CF03F2">
      <w:pPr>
        <w:rPr>
          <w:sz w:val="24"/>
          <w:szCs w:val="24"/>
        </w:rPr>
      </w:pPr>
      <w:r w:rsidRPr="00CF03F2">
        <w:rPr>
          <w:sz w:val="24"/>
          <w:szCs w:val="24"/>
        </w:rPr>
        <w:t>Dear</w:t>
      </w:r>
      <w:r w:rsidR="0070274D">
        <w:rPr>
          <w:sz w:val="24"/>
          <w:szCs w:val="24"/>
        </w:rPr>
        <w:t xml:space="preserve"> Editor</w:t>
      </w:r>
      <w:r w:rsidRPr="00CF03F2">
        <w:rPr>
          <w:sz w:val="24"/>
          <w:szCs w:val="24"/>
        </w:rPr>
        <w:t>:</w:t>
      </w:r>
    </w:p>
    <w:p w14:paraId="02CE817E" w14:textId="77777777" w:rsidR="00CF03F2" w:rsidRPr="00CF03F2" w:rsidRDefault="00CF03F2" w:rsidP="00CF03F2">
      <w:pPr>
        <w:rPr>
          <w:sz w:val="24"/>
          <w:szCs w:val="24"/>
        </w:rPr>
      </w:pPr>
    </w:p>
    <w:p w14:paraId="474A76E5" w14:textId="64F8D2C7" w:rsidR="00801754" w:rsidRPr="00F60D7B" w:rsidRDefault="00AF1C8C" w:rsidP="00CF03F2">
      <w:pPr>
        <w:rPr>
          <w:sz w:val="24"/>
          <w:szCs w:val="24"/>
        </w:rPr>
      </w:pPr>
      <w:r>
        <w:rPr>
          <w:sz w:val="24"/>
          <w:szCs w:val="24"/>
        </w:rPr>
        <w:t xml:space="preserve">We herewith submit </w:t>
      </w:r>
      <w:r w:rsidR="00801754">
        <w:rPr>
          <w:sz w:val="24"/>
          <w:szCs w:val="24"/>
        </w:rPr>
        <w:t xml:space="preserve">the </w:t>
      </w:r>
      <w:r>
        <w:rPr>
          <w:sz w:val="24"/>
          <w:szCs w:val="24"/>
        </w:rPr>
        <w:t xml:space="preserve">co-authored </w:t>
      </w:r>
      <w:r w:rsidR="00CF03F2" w:rsidRPr="00CF03F2">
        <w:rPr>
          <w:sz w:val="24"/>
          <w:szCs w:val="24"/>
        </w:rPr>
        <w:t xml:space="preserve">manuscript </w:t>
      </w:r>
      <w:r w:rsidR="00E459C6" w:rsidRPr="00E459C6">
        <w:rPr>
          <w:sz w:val="24"/>
          <w:szCs w:val="24"/>
        </w:rPr>
        <w:t>“‘</w:t>
      </w:r>
      <w:r>
        <w:rPr>
          <w:sz w:val="24"/>
          <w:szCs w:val="24"/>
        </w:rPr>
        <w:t xml:space="preserve">Long-braided </w:t>
      </w:r>
      <w:proofErr w:type="spellStart"/>
      <w:r>
        <w:rPr>
          <w:sz w:val="24"/>
          <w:szCs w:val="24"/>
        </w:rPr>
        <w:t>Lolitas</w:t>
      </w:r>
      <w:proofErr w:type="spellEnd"/>
      <w:r w:rsidR="00FD306C">
        <w:rPr>
          <w:sz w:val="24"/>
          <w:szCs w:val="24"/>
        </w:rPr>
        <w:t>,’ or Teaching</w:t>
      </w:r>
      <w:r>
        <w:rPr>
          <w:sz w:val="24"/>
          <w:szCs w:val="24"/>
        </w:rPr>
        <w:t xml:space="preserve"> Undergraduate Music History </w:t>
      </w:r>
      <w:r w:rsidR="00FD306C">
        <w:rPr>
          <w:sz w:val="24"/>
          <w:szCs w:val="24"/>
        </w:rPr>
        <w:t>in a</w:t>
      </w:r>
      <w:r>
        <w:rPr>
          <w:sz w:val="24"/>
          <w:szCs w:val="24"/>
        </w:rPr>
        <w:t xml:space="preserve"> Study Abroad</w:t>
      </w:r>
      <w:r w:rsidR="00FD306C">
        <w:rPr>
          <w:sz w:val="24"/>
          <w:szCs w:val="24"/>
        </w:rPr>
        <w:t xml:space="preserve"> Context</w:t>
      </w:r>
      <w:r w:rsidR="00E459C6" w:rsidRPr="00E459C6">
        <w:rPr>
          <w:sz w:val="24"/>
          <w:szCs w:val="24"/>
        </w:rPr>
        <w:t>”</w:t>
      </w:r>
      <w:r w:rsidR="00E459C6">
        <w:rPr>
          <w:sz w:val="24"/>
          <w:szCs w:val="24"/>
        </w:rPr>
        <w:t xml:space="preserve"> </w:t>
      </w:r>
      <w:r>
        <w:rPr>
          <w:sz w:val="24"/>
          <w:szCs w:val="24"/>
        </w:rPr>
        <w:t>to</w:t>
      </w:r>
      <w:r w:rsidR="00CF03F2" w:rsidRPr="00CF03F2">
        <w:rPr>
          <w:sz w:val="24"/>
          <w:szCs w:val="24"/>
        </w:rPr>
        <w:t xml:space="preserve"> </w:t>
      </w:r>
      <w:r>
        <w:rPr>
          <w:sz w:val="24"/>
          <w:szCs w:val="24"/>
        </w:rPr>
        <w:t xml:space="preserve">the </w:t>
      </w:r>
      <w:r>
        <w:rPr>
          <w:i/>
          <w:sz w:val="24"/>
          <w:szCs w:val="24"/>
        </w:rPr>
        <w:t>Journal of Music History Pedagogy</w:t>
      </w:r>
      <w:r w:rsidR="00801754">
        <w:rPr>
          <w:sz w:val="24"/>
          <w:szCs w:val="24"/>
        </w:rPr>
        <w:t xml:space="preserve">. </w:t>
      </w:r>
      <w:r w:rsidR="00FD306C">
        <w:rPr>
          <w:sz w:val="24"/>
          <w:szCs w:val="24"/>
        </w:rPr>
        <w:t>An abstract and o</w:t>
      </w:r>
      <w:r w:rsidR="00EB183C">
        <w:rPr>
          <w:sz w:val="24"/>
          <w:szCs w:val="24"/>
        </w:rPr>
        <w:t>ur brief biographical sketches are given below.</w:t>
      </w:r>
    </w:p>
    <w:p w14:paraId="0ED719C3" w14:textId="77777777" w:rsidR="00CF03F2" w:rsidRPr="00CF03F2" w:rsidRDefault="00CF03F2" w:rsidP="00CF03F2">
      <w:pPr>
        <w:rPr>
          <w:sz w:val="24"/>
          <w:szCs w:val="24"/>
        </w:rPr>
      </w:pPr>
    </w:p>
    <w:p w14:paraId="6D040283" w14:textId="77777777" w:rsidR="00CF03F2" w:rsidRPr="00CF03F2" w:rsidRDefault="00CF03F2" w:rsidP="00CF03F2">
      <w:pPr>
        <w:rPr>
          <w:sz w:val="24"/>
          <w:szCs w:val="24"/>
        </w:rPr>
      </w:pPr>
      <w:r w:rsidRPr="00CF03F2">
        <w:rPr>
          <w:sz w:val="24"/>
          <w:szCs w:val="24"/>
        </w:rPr>
        <w:t>Many thanks for your consideration.</w:t>
      </w:r>
    </w:p>
    <w:p w14:paraId="4DE15007" w14:textId="77777777" w:rsidR="00CF03F2" w:rsidRPr="00CF03F2" w:rsidRDefault="00CF03F2" w:rsidP="00CF03F2">
      <w:pPr>
        <w:rPr>
          <w:sz w:val="24"/>
          <w:szCs w:val="24"/>
        </w:rPr>
      </w:pPr>
    </w:p>
    <w:p w14:paraId="57C800DF" w14:textId="3690355D" w:rsidR="00CF03F2" w:rsidRDefault="00CF03F2" w:rsidP="00CF03F2">
      <w:pPr>
        <w:rPr>
          <w:sz w:val="24"/>
          <w:szCs w:val="24"/>
        </w:rPr>
      </w:pPr>
      <w:r w:rsidRPr="00CF03F2">
        <w:rPr>
          <w:sz w:val="24"/>
          <w:szCs w:val="24"/>
        </w:rPr>
        <w:t>Yours sincerely,</w:t>
      </w:r>
      <w:r w:rsidR="00AF1C8C">
        <w:rPr>
          <w:sz w:val="24"/>
          <w:szCs w:val="24"/>
        </w:rPr>
        <w:t xml:space="preserve"> </w:t>
      </w:r>
    </w:p>
    <w:p w14:paraId="2ED64D2B" w14:textId="77777777" w:rsidR="00801754" w:rsidRPr="00CF03F2" w:rsidRDefault="00801754" w:rsidP="00CF03F2">
      <w:pPr>
        <w:rPr>
          <w:sz w:val="24"/>
          <w:szCs w:val="24"/>
        </w:rPr>
      </w:pPr>
    </w:p>
    <w:p w14:paraId="6E5B4282" w14:textId="77777777" w:rsidR="00CF03F2" w:rsidRPr="00CF03F2" w:rsidRDefault="00801754" w:rsidP="00CF03F2">
      <w:pPr>
        <w:rPr>
          <w:sz w:val="24"/>
          <w:szCs w:val="24"/>
        </w:rPr>
      </w:pPr>
      <w:r>
        <w:rPr>
          <w:noProof/>
          <w:sz w:val="24"/>
          <w:szCs w:val="24"/>
        </w:rPr>
        <w:drawing>
          <wp:inline distT="0" distB="0" distL="0" distR="0" wp14:anchorId="0929D116" wp14:editId="2446EF2B">
            <wp:extent cx="2409402" cy="477952"/>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9">
                      <a:extLst>
                        <a:ext uri="{28A0092B-C50C-407E-A947-70E740481C1C}">
                          <a14:useLocalDpi xmlns:a14="http://schemas.microsoft.com/office/drawing/2010/main" val="0"/>
                        </a:ext>
                      </a:extLst>
                    </a:blip>
                    <a:stretch>
                      <a:fillRect/>
                    </a:stretch>
                  </pic:blipFill>
                  <pic:spPr>
                    <a:xfrm>
                      <a:off x="0" y="0"/>
                      <a:ext cx="2409674" cy="478006"/>
                    </a:xfrm>
                    <a:prstGeom prst="rect">
                      <a:avLst/>
                    </a:prstGeom>
                  </pic:spPr>
                </pic:pic>
              </a:graphicData>
            </a:graphic>
          </wp:inline>
        </w:drawing>
      </w:r>
    </w:p>
    <w:p w14:paraId="3E1377E7" w14:textId="77777777" w:rsidR="00CF03F2" w:rsidRPr="00CF03F2" w:rsidRDefault="00CF03F2" w:rsidP="00CF03F2">
      <w:pPr>
        <w:rPr>
          <w:sz w:val="24"/>
          <w:szCs w:val="24"/>
        </w:rPr>
      </w:pPr>
    </w:p>
    <w:p w14:paraId="0BEBAA5E" w14:textId="77777777" w:rsidR="00CF03F2" w:rsidRDefault="00CF03F2" w:rsidP="00CF03F2">
      <w:pPr>
        <w:rPr>
          <w:sz w:val="24"/>
          <w:szCs w:val="24"/>
        </w:rPr>
      </w:pPr>
      <w:r w:rsidRPr="00CF03F2">
        <w:rPr>
          <w:sz w:val="24"/>
          <w:szCs w:val="24"/>
        </w:rPr>
        <w:t>Laura E. Kennedy, Ph.D.</w:t>
      </w:r>
    </w:p>
    <w:p w14:paraId="6AF39CA1" w14:textId="77777777" w:rsidR="00CF03F2" w:rsidRPr="00706492" w:rsidRDefault="00CF03F2" w:rsidP="00CF03F2">
      <w:pPr>
        <w:rPr>
          <w:sz w:val="24"/>
          <w:szCs w:val="24"/>
        </w:rPr>
      </w:pPr>
      <w:r w:rsidRPr="00706492">
        <w:rPr>
          <w:sz w:val="24"/>
          <w:szCs w:val="24"/>
        </w:rPr>
        <w:t>Assistant Professor, Musicology</w:t>
      </w:r>
    </w:p>
    <w:p w14:paraId="1ECCCD71" w14:textId="77777777" w:rsidR="00CF03F2" w:rsidRPr="00706492" w:rsidRDefault="00CF03F2" w:rsidP="00CF03F2">
      <w:pPr>
        <w:rPr>
          <w:sz w:val="24"/>
          <w:szCs w:val="24"/>
        </w:rPr>
      </w:pPr>
      <w:r w:rsidRPr="00706492">
        <w:rPr>
          <w:sz w:val="24"/>
          <w:szCs w:val="24"/>
        </w:rPr>
        <w:t>Furman University</w:t>
      </w:r>
    </w:p>
    <w:p w14:paraId="78175C17" w14:textId="77777777" w:rsidR="00054644" w:rsidRDefault="00CF03F2" w:rsidP="00CF03F2">
      <w:pPr>
        <w:pStyle w:val="NoSpacing"/>
        <w:rPr>
          <w:rStyle w:val="Hyperlink"/>
          <w:szCs w:val="24"/>
        </w:rPr>
      </w:pPr>
      <w:r>
        <w:rPr>
          <w:szCs w:val="24"/>
        </w:rPr>
        <w:t>e</w:t>
      </w:r>
      <w:r w:rsidRPr="00706492">
        <w:rPr>
          <w:szCs w:val="24"/>
        </w:rPr>
        <w:t xml:space="preserve">. </w:t>
      </w:r>
      <w:hyperlink r:id="rId10" w:history="1">
        <w:r w:rsidRPr="00706492">
          <w:rPr>
            <w:rStyle w:val="Hyperlink"/>
            <w:szCs w:val="24"/>
          </w:rPr>
          <w:t>Laura.Kennedy@furman.edu</w:t>
        </w:r>
      </w:hyperlink>
    </w:p>
    <w:p w14:paraId="5A423718" w14:textId="77777777" w:rsidR="00AF1C8C" w:rsidRDefault="00AF1C8C" w:rsidP="00CF03F2">
      <w:pPr>
        <w:pStyle w:val="NoSpacing"/>
        <w:rPr>
          <w:rStyle w:val="Hyperlink"/>
          <w:szCs w:val="24"/>
        </w:rPr>
      </w:pPr>
    </w:p>
    <w:p w14:paraId="51B751F4" w14:textId="52392FB2" w:rsidR="00AF1C8C" w:rsidRPr="00AF1C8C" w:rsidRDefault="00AF1C8C" w:rsidP="00AF1C8C">
      <w:pPr>
        <w:pStyle w:val="NoSpacing"/>
        <w:rPr>
          <w:szCs w:val="24"/>
        </w:rPr>
      </w:pPr>
      <w:r>
        <w:rPr>
          <w:szCs w:val="24"/>
        </w:rPr>
        <w:t xml:space="preserve">cc: </w:t>
      </w:r>
      <w:r w:rsidRPr="00AF1C8C">
        <w:rPr>
          <w:szCs w:val="24"/>
        </w:rPr>
        <w:t xml:space="preserve">Patricia Puckett </w:t>
      </w:r>
      <w:proofErr w:type="spellStart"/>
      <w:r w:rsidRPr="00AF1C8C">
        <w:rPr>
          <w:szCs w:val="24"/>
        </w:rPr>
        <w:t>Sasser</w:t>
      </w:r>
      <w:proofErr w:type="spellEnd"/>
    </w:p>
    <w:p w14:paraId="41425314" w14:textId="7499FAD8" w:rsidR="00AF1C8C" w:rsidRPr="00AF1C8C" w:rsidRDefault="00AF1C8C" w:rsidP="00AF1C8C">
      <w:pPr>
        <w:pStyle w:val="NoSpacing"/>
        <w:rPr>
          <w:szCs w:val="24"/>
        </w:rPr>
      </w:pPr>
      <w:r w:rsidRPr="00AF1C8C">
        <w:rPr>
          <w:szCs w:val="24"/>
        </w:rPr>
        <w:t>Music Librarian</w:t>
      </w:r>
      <w:r>
        <w:rPr>
          <w:szCs w:val="24"/>
        </w:rPr>
        <w:t xml:space="preserve">, </w:t>
      </w:r>
      <w:r w:rsidRPr="00AF1C8C">
        <w:rPr>
          <w:szCs w:val="24"/>
        </w:rPr>
        <w:t>Maxwell Music Library</w:t>
      </w:r>
    </w:p>
    <w:p w14:paraId="287A0474" w14:textId="77777777" w:rsidR="00AF1C8C" w:rsidRDefault="00AF1C8C" w:rsidP="00AF1C8C">
      <w:pPr>
        <w:pStyle w:val="NoSpacing"/>
        <w:rPr>
          <w:szCs w:val="24"/>
        </w:rPr>
      </w:pPr>
      <w:r w:rsidRPr="00AF1C8C">
        <w:rPr>
          <w:szCs w:val="24"/>
        </w:rPr>
        <w:t>Furman University</w:t>
      </w:r>
    </w:p>
    <w:p w14:paraId="36BFA31C" w14:textId="6848DC36" w:rsidR="00AF1C8C" w:rsidRPr="00AF1C8C" w:rsidRDefault="00AF1C8C" w:rsidP="00AF1C8C">
      <w:pPr>
        <w:pStyle w:val="NoSpacing"/>
        <w:rPr>
          <w:szCs w:val="24"/>
        </w:rPr>
      </w:pPr>
      <w:r>
        <w:rPr>
          <w:szCs w:val="24"/>
        </w:rPr>
        <w:t xml:space="preserve">e. </w:t>
      </w:r>
      <w:hyperlink r:id="rId11" w:history="1">
        <w:r w:rsidRPr="00827243">
          <w:rPr>
            <w:rStyle w:val="Hyperlink"/>
            <w:szCs w:val="24"/>
          </w:rPr>
          <w:t>patricia.sasser@furman.edu</w:t>
        </w:r>
      </w:hyperlink>
      <w:r>
        <w:rPr>
          <w:szCs w:val="24"/>
        </w:rPr>
        <w:t xml:space="preserve"> </w:t>
      </w:r>
    </w:p>
    <w:p w14:paraId="3948834A" w14:textId="4E065482" w:rsidR="00EB183C" w:rsidRDefault="00EB183C">
      <w:pPr>
        <w:autoSpaceDE/>
        <w:autoSpaceDN/>
        <w:rPr>
          <w:rFonts w:eastAsia="Calibri"/>
          <w:sz w:val="24"/>
          <w:szCs w:val="24"/>
        </w:rPr>
      </w:pPr>
      <w:r>
        <w:rPr>
          <w:szCs w:val="24"/>
        </w:rPr>
        <w:br w:type="page"/>
      </w:r>
    </w:p>
    <w:p w14:paraId="63E4CBA7" w14:textId="66377DCA" w:rsidR="00AF1C8C" w:rsidRDefault="00EB183C" w:rsidP="00AF1C8C">
      <w:pPr>
        <w:pStyle w:val="NoSpacing"/>
        <w:rPr>
          <w:szCs w:val="24"/>
        </w:rPr>
      </w:pPr>
      <w:r>
        <w:rPr>
          <w:szCs w:val="24"/>
        </w:rPr>
        <w:lastRenderedPageBreak/>
        <w:t>ABSTRACT</w:t>
      </w:r>
    </w:p>
    <w:p w14:paraId="5B65A9FF" w14:textId="77777777" w:rsidR="00EB183C" w:rsidRDefault="00EB183C" w:rsidP="00AF1C8C">
      <w:pPr>
        <w:pStyle w:val="NoSpacing"/>
        <w:rPr>
          <w:szCs w:val="24"/>
        </w:rPr>
      </w:pPr>
    </w:p>
    <w:p w14:paraId="3827990D" w14:textId="2AAC42A7" w:rsidR="00EB183C" w:rsidRPr="00EB183C" w:rsidRDefault="00EB183C" w:rsidP="00EB183C">
      <w:pPr>
        <w:pStyle w:val="NoSpacing"/>
        <w:rPr>
          <w:szCs w:val="24"/>
        </w:rPr>
      </w:pPr>
      <w:r w:rsidRPr="00EB183C">
        <w:rPr>
          <w:szCs w:val="24"/>
        </w:rPr>
        <w:t xml:space="preserve">This article describes a </w:t>
      </w:r>
      <w:r>
        <w:rPr>
          <w:szCs w:val="24"/>
        </w:rPr>
        <w:t xml:space="preserve">music history </w:t>
      </w:r>
      <w:r w:rsidRPr="00EB183C">
        <w:rPr>
          <w:szCs w:val="24"/>
        </w:rPr>
        <w:t xml:space="preserve">course entitled “Rites of Spring: Paris, the Ballets </w:t>
      </w:r>
      <w:proofErr w:type="spellStart"/>
      <w:r w:rsidRPr="00EB183C">
        <w:rPr>
          <w:szCs w:val="24"/>
        </w:rPr>
        <w:t>Ru</w:t>
      </w:r>
      <w:r>
        <w:rPr>
          <w:szCs w:val="24"/>
        </w:rPr>
        <w:t>sses</w:t>
      </w:r>
      <w:proofErr w:type="spellEnd"/>
      <w:r>
        <w:rPr>
          <w:szCs w:val="24"/>
        </w:rPr>
        <w:t>, and the Arts of Modernism,</w:t>
      </w:r>
      <w:r w:rsidRPr="00EB183C">
        <w:rPr>
          <w:szCs w:val="24"/>
        </w:rPr>
        <w:t xml:space="preserve">” </w:t>
      </w:r>
      <w:r>
        <w:rPr>
          <w:szCs w:val="24"/>
        </w:rPr>
        <w:t>which used</w:t>
      </w:r>
      <w:r w:rsidRPr="00EB183C">
        <w:rPr>
          <w:szCs w:val="24"/>
        </w:rPr>
        <w:t xml:space="preserve"> an interdisciplinary study abroad model</w:t>
      </w:r>
      <w:r>
        <w:rPr>
          <w:szCs w:val="24"/>
        </w:rPr>
        <w:t xml:space="preserve"> for teaching and</w:t>
      </w:r>
      <w:r w:rsidRPr="00EB183C">
        <w:rPr>
          <w:szCs w:val="24"/>
        </w:rPr>
        <w:t xml:space="preserve"> sought to address both musicological and pedagogical challenges. The course itself centered on Sergei Diaghilev’s original ballet company (1909-1929) and the ways in which the troupe mirrored the aesthetic and socio-political currents of the early twentieth century. Taking students to Paris and London, the course used the Ballets </w:t>
      </w:r>
      <w:proofErr w:type="spellStart"/>
      <w:r w:rsidRPr="00EB183C">
        <w:rPr>
          <w:szCs w:val="24"/>
        </w:rPr>
        <w:t>Russes</w:t>
      </w:r>
      <w:proofErr w:type="spellEnd"/>
      <w:r w:rsidRPr="00EB183C">
        <w:rPr>
          <w:szCs w:val="24"/>
        </w:rPr>
        <w:t xml:space="preserve"> as a paradigm for exploring those currents in their historical and physical context. In describing “Rites of Spring,” we hope to illustrate how </w:t>
      </w:r>
      <w:r w:rsidR="00DA1A20">
        <w:rPr>
          <w:szCs w:val="24"/>
        </w:rPr>
        <w:t>diverse</w:t>
      </w:r>
      <w:r w:rsidRPr="00EB183C">
        <w:rPr>
          <w:szCs w:val="24"/>
        </w:rPr>
        <w:t xml:space="preserve"> approaches </w:t>
      </w:r>
      <w:r w:rsidR="00DA1A20" w:rsidRPr="00DA1A20">
        <w:rPr>
          <w:szCs w:val="24"/>
        </w:rPr>
        <w:t>to pedagogy</w:t>
      </w:r>
      <w:r w:rsidRPr="00EB183C">
        <w:rPr>
          <w:szCs w:val="24"/>
        </w:rPr>
        <w:t xml:space="preserve"> can foster new encounters with music history for undergraduate students and lead to direct, experiential, and individualized modes of teaching and learning. </w:t>
      </w:r>
    </w:p>
    <w:p w14:paraId="79E1ACA2" w14:textId="77777777" w:rsidR="00EB183C" w:rsidRDefault="00EB183C" w:rsidP="00AF1C8C">
      <w:pPr>
        <w:pStyle w:val="NoSpacing"/>
        <w:rPr>
          <w:szCs w:val="24"/>
        </w:rPr>
      </w:pPr>
    </w:p>
    <w:p w14:paraId="39BA1B8F" w14:textId="77777777" w:rsidR="00EB183C" w:rsidRDefault="00EB183C" w:rsidP="00AF1C8C">
      <w:pPr>
        <w:pStyle w:val="NoSpacing"/>
        <w:rPr>
          <w:szCs w:val="24"/>
        </w:rPr>
      </w:pPr>
    </w:p>
    <w:p w14:paraId="61A8C586" w14:textId="22AE9D7E" w:rsidR="00EB183C" w:rsidRDefault="00EB183C" w:rsidP="00AF1C8C">
      <w:pPr>
        <w:pStyle w:val="NoSpacing"/>
        <w:rPr>
          <w:szCs w:val="24"/>
        </w:rPr>
      </w:pPr>
      <w:r>
        <w:rPr>
          <w:szCs w:val="24"/>
        </w:rPr>
        <w:t>BIOGRAPHICAL SKETCHES</w:t>
      </w:r>
    </w:p>
    <w:p w14:paraId="2FBC39B6" w14:textId="77777777" w:rsidR="00EB183C" w:rsidRDefault="00EB183C" w:rsidP="00AF1C8C">
      <w:pPr>
        <w:pStyle w:val="NoSpacing"/>
        <w:rPr>
          <w:szCs w:val="24"/>
        </w:rPr>
      </w:pPr>
    </w:p>
    <w:p w14:paraId="13BD5B0B" w14:textId="38AF35EB" w:rsidR="00EB183C" w:rsidRPr="00EB183C" w:rsidRDefault="00EB183C" w:rsidP="00EB183C">
      <w:pPr>
        <w:pStyle w:val="NoSpacing"/>
        <w:rPr>
          <w:szCs w:val="24"/>
        </w:rPr>
      </w:pPr>
      <w:r w:rsidRPr="00EB183C">
        <w:rPr>
          <w:szCs w:val="24"/>
        </w:rPr>
        <w:t xml:space="preserve">Laura Kennedy is an assistant professor of musicology at Furman University. She received the BMus in music performance (piano) </w:t>
      </w:r>
      <w:r w:rsidR="00FD306C">
        <w:rPr>
          <w:szCs w:val="24"/>
        </w:rPr>
        <w:t>from Wheaton College and the PhD</w:t>
      </w:r>
      <w:bookmarkStart w:id="0" w:name="_GoBack"/>
      <w:bookmarkEnd w:id="0"/>
      <w:r w:rsidRPr="00EB183C">
        <w:rPr>
          <w:szCs w:val="24"/>
        </w:rPr>
        <w:t xml:space="preserve"> in historical musicology from the University of Michigan. Her research centers on twentieth-century music and Russian studies, with a particular focus on Dmitri Shostakovich; she has </w:t>
      </w:r>
      <w:r w:rsidR="007B7E84">
        <w:rPr>
          <w:szCs w:val="24"/>
        </w:rPr>
        <w:t>presented at numerous conferences</w:t>
      </w:r>
      <w:r w:rsidR="007B7E84" w:rsidRPr="00EB183C">
        <w:rPr>
          <w:szCs w:val="24"/>
        </w:rPr>
        <w:t xml:space="preserve"> </w:t>
      </w:r>
      <w:r w:rsidR="007B7E84">
        <w:rPr>
          <w:szCs w:val="24"/>
        </w:rPr>
        <w:t xml:space="preserve">and </w:t>
      </w:r>
      <w:r w:rsidRPr="00EB183C">
        <w:rPr>
          <w:szCs w:val="24"/>
        </w:rPr>
        <w:t xml:space="preserve">contributed articles to </w:t>
      </w:r>
      <w:r w:rsidRPr="00EB183C">
        <w:rPr>
          <w:i/>
          <w:szCs w:val="24"/>
        </w:rPr>
        <w:t>Notes</w:t>
      </w:r>
      <w:r w:rsidRPr="00EB183C">
        <w:rPr>
          <w:szCs w:val="24"/>
        </w:rPr>
        <w:t xml:space="preserve">, </w:t>
      </w:r>
      <w:r w:rsidRPr="00EB183C">
        <w:rPr>
          <w:i/>
          <w:szCs w:val="24"/>
        </w:rPr>
        <w:t>Nineteenth-Century Music Review</w:t>
      </w:r>
      <w:r w:rsidRPr="00EB183C">
        <w:rPr>
          <w:szCs w:val="24"/>
        </w:rPr>
        <w:t xml:space="preserve">, and </w:t>
      </w:r>
      <w:r w:rsidRPr="00EB183C">
        <w:rPr>
          <w:i/>
          <w:szCs w:val="24"/>
        </w:rPr>
        <w:t>The Grove Dictionary of American Music</w:t>
      </w:r>
      <w:r>
        <w:rPr>
          <w:szCs w:val="24"/>
        </w:rPr>
        <w:t>.</w:t>
      </w:r>
    </w:p>
    <w:p w14:paraId="62FECA04" w14:textId="77777777" w:rsidR="00EB183C" w:rsidRDefault="00EB183C" w:rsidP="00AF1C8C">
      <w:pPr>
        <w:pStyle w:val="NoSpacing"/>
        <w:rPr>
          <w:szCs w:val="24"/>
        </w:rPr>
      </w:pPr>
    </w:p>
    <w:p w14:paraId="72B5EFEF" w14:textId="77777777" w:rsidR="00EB183C" w:rsidRPr="00EB183C" w:rsidRDefault="00EB183C" w:rsidP="00EB183C">
      <w:pPr>
        <w:pStyle w:val="NoSpacing"/>
        <w:rPr>
          <w:szCs w:val="24"/>
        </w:rPr>
      </w:pPr>
      <w:r w:rsidRPr="00EB183C">
        <w:rPr>
          <w:szCs w:val="24"/>
        </w:rPr>
        <w:t xml:space="preserve">Patricia </w:t>
      </w:r>
      <w:proofErr w:type="spellStart"/>
      <w:r w:rsidRPr="00EB183C">
        <w:rPr>
          <w:szCs w:val="24"/>
        </w:rPr>
        <w:t>Sasser</w:t>
      </w:r>
      <w:proofErr w:type="spellEnd"/>
      <w:r w:rsidRPr="00EB183C">
        <w:rPr>
          <w:szCs w:val="24"/>
        </w:rPr>
        <w:t xml:space="preserve"> is head of Furman University’s Maxwell Music Library where she oversees collection development, research assistance, and instruction. She earned the BA in music from American University, the MMus in musicology from the Johns Hopkins University, and the MLIS from the University of South Carolina. Her research interests include the tenor Enrico Caruso and binders’ volumes; she has presented at conferences of the Music Library Association, the International Association of Music Libraries, and the American Musicological Society. </w:t>
      </w:r>
    </w:p>
    <w:p w14:paraId="41557C68" w14:textId="77777777" w:rsidR="00EB183C" w:rsidRPr="00CF03F2" w:rsidRDefault="00EB183C" w:rsidP="00AF1C8C">
      <w:pPr>
        <w:pStyle w:val="NoSpacing"/>
        <w:rPr>
          <w:szCs w:val="24"/>
        </w:rPr>
      </w:pPr>
    </w:p>
    <w:sectPr w:rsidR="00EB183C" w:rsidRPr="00CF03F2" w:rsidSect="00FB0214">
      <w:headerReference w:type="even" r:id="rId12"/>
      <w:headerReference w:type="default" r:id="rId13"/>
      <w:footerReference w:type="even" r:id="rId14"/>
      <w:footerReference w:type="default" r:id="rId15"/>
      <w:pgSz w:w="12240" w:h="15840"/>
      <w:pgMar w:top="1728" w:right="1152" w:bottom="720" w:left="1152" w:header="720" w:footer="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E68CE" w14:textId="77777777" w:rsidR="00DA1A20" w:rsidRDefault="00DA1A20">
      <w:r>
        <w:separator/>
      </w:r>
    </w:p>
  </w:endnote>
  <w:endnote w:type="continuationSeparator" w:id="0">
    <w:p w14:paraId="27355660" w14:textId="77777777" w:rsidR="00DA1A20" w:rsidRDefault="00DA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EACC1" w14:textId="77777777" w:rsidR="00DA1A20" w:rsidRDefault="00DA1A20">
    <w:pPr>
      <w:spacing w:line="240" w:lineRule="exact"/>
      <w:ind w:right="720"/>
      <w:jc w:val="center"/>
      <w:rPr>
        <w:rFonts w:ascii="Courier" w:hAnsi="Courier" w:cs="Courier"/>
        <w:sz w:val="24"/>
        <w:szCs w:val="24"/>
      </w:rPr>
    </w:pPr>
  </w:p>
  <w:p w14:paraId="2976367D" w14:textId="77777777" w:rsidR="00DA1A20" w:rsidRDefault="00DA1A20">
    <w:pPr>
      <w:spacing w:line="240" w:lineRule="exact"/>
      <w:ind w:right="720"/>
      <w:jc w:val="center"/>
      <w:rPr>
        <w:rFonts w:ascii="Courier" w:hAnsi="Courier" w:cs="Courier"/>
        <w:sz w:val="24"/>
        <w:szCs w:val="24"/>
      </w:rPr>
    </w:pPr>
  </w:p>
  <w:p w14:paraId="3715331A" w14:textId="77777777" w:rsidR="00DA1A20" w:rsidRDefault="00DA1A20">
    <w:pPr>
      <w:spacing w:line="240" w:lineRule="exact"/>
      <w:ind w:right="720"/>
      <w:jc w:val="center"/>
      <w:rPr>
        <w:rFonts w:ascii="Courier" w:hAnsi="Courier" w:cs="Courier"/>
        <w:sz w:val="24"/>
        <w:szCs w:val="2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33657" w14:textId="77777777" w:rsidR="00DA1A20" w:rsidRDefault="00DA1A20">
    <w:pPr>
      <w:spacing w:line="240" w:lineRule="exact"/>
      <w:ind w:right="720"/>
      <w:jc w:val="center"/>
      <w:rPr>
        <w:rFonts w:ascii="Courier" w:hAnsi="Courier" w:cs="Courier"/>
        <w:sz w:val="24"/>
        <w:szCs w:val="24"/>
      </w:rPr>
    </w:pPr>
  </w:p>
  <w:p w14:paraId="30C89B72" w14:textId="77777777" w:rsidR="00DA1A20" w:rsidRDefault="00DA1A20">
    <w:pPr>
      <w:spacing w:line="240" w:lineRule="exact"/>
      <w:ind w:right="720"/>
      <w:jc w:val="center"/>
      <w:rPr>
        <w:rFonts w:ascii="Courier" w:hAnsi="Courier" w:cs="Courier"/>
        <w:sz w:val="24"/>
        <w:szCs w:val="24"/>
      </w:rPr>
    </w:pPr>
  </w:p>
  <w:p w14:paraId="1B003736" w14:textId="77777777" w:rsidR="00DA1A20" w:rsidRDefault="00DA1A20">
    <w:pPr>
      <w:spacing w:line="240" w:lineRule="exact"/>
      <w:ind w:right="720"/>
      <w:jc w:val="center"/>
      <w:rPr>
        <w:rFonts w:ascii="Courier" w:hAnsi="Courier" w:cs="Courier"/>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2049C" w14:textId="77777777" w:rsidR="00DA1A20" w:rsidRDefault="00DA1A20">
      <w:r>
        <w:separator/>
      </w:r>
    </w:p>
  </w:footnote>
  <w:footnote w:type="continuationSeparator" w:id="0">
    <w:p w14:paraId="71F0E13E" w14:textId="77777777" w:rsidR="00DA1A20" w:rsidRDefault="00DA1A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8A3C1" w14:textId="77777777" w:rsidR="00DA1A20" w:rsidRDefault="00DA1A20">
    <w:pPr>
      <w:spacing w:line="240" w:lineRule="exact"/>
      <w:ind w:right="720"/>
      <w:jc w:val="center"/>
      <w:rPr>
        <w:rFonts w:ascii="Courier" w:hAnsi="Courier" w:cs="Courier"/>
        <w:sz w:val="24"/>
        <w:szCs w:val="24"/>
      </w:rPr>
    </w:pPr>
    <w:r>
      <w:rPr>
        <w:rFonts w:ascii="Courier" w:hAnsi="Courier" w:cs="Courier"/>
        <w:sz w:val="24"/>
        <w:szCs w:val="24"/>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D9845" w14:textId="77777777" w:rsidR="00DA1A20" w:rsidRDefault="00DA1A20">
    <w:pPr>
      <w:spacing w:line="240" w:lineRule="exact"/>
      <w:ind w:right="720"/>
      <w:jc w:val="center"/>
      <w:rPr>
        <w:rFonts w:ascii="Courier" w:hAnsi="Courier" w:cs="Courier"/>
        <w:sz w:val="24"/>
        <w:szCs w:val="24"/>
      </w:rPr>
    </w:pPr>
    <w:r>
      <w:rPr>
        <w:rFonts w:ascii="Courier" w:hAnsi="Courier" w:cs="Courier"/>
        <w:sz w:val="24"/>
        <w:szCs w:val="24"/>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E5109"/>
    <w:multiLevelType w:val="hybridMultilevel"/>
    <w:tmpl w:val="25D2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02"/>
    <w:rsid w:val="00002DDF"/>
    <w:rsid w:val="0000429C"/>
    <w:rsid w:val="00010B32"/>
    <w:rsid w:val="000162D8"/>
    <w:rsid w:val="00024291"/>
    <w:rsid w:val="00025B70"/>
    <w:rsid w:val="00027BED"/>
    <w:rsid w:val="0003610D"/>
    <w:rsid w:val="00054644"/>
    <w:rsid w:val="00061D13"/>
    <w:rsid w:val="000620F5"/>
    <w:rsid w:val="00062F52"/>
    <w:rsid w:val="000636FD"/>
    <w:rsid w:val="00064751"/>
    <w:rsid w:val="000665B3"/>
    <w:rsid w:val="00076C1D"/>
    <w:rsid w:val="000839DF"/>
    <w:rsid w:val="000A2F2C"/>
    <w:rsid w:val="000A7708"/>
    <w:rsid w:val="000C13E8"/>
    <w:rsid w:val="000C2ACC"/>
    <w:rsid w:val="000C5F64"/>
    <w:rsid w:val="000D7991"/>
    <w:rsid w:val="000F0227"/>
    <w:rsid w:val="000F38F3"/>
    <w:rsid w:val="00106789"/>
    <w:rsid w:val="0011470E"/>
    <w:rsid w:val="00115F21"/>
    <w:rsid w:val="001212B9"/>
    <w:rsid w:val="00121B84"/>
    <w:rsid w:val="00127FA6"/>
    <w:rsid w:val="001318B2"/>
    <w:rsid w:val="0013265D"/>
    <w:rsid w:val="001338C4"/>
    <w:rsid w:val="00134CE1"/>
    <w:rsid w:val="00140456"/>
    <w:rsid w:val="0015554C"/>
    <w:rsid w:val="00157E7B"/>
    <w:rsid w:val="00162282"/>
    <w:rsid w:val="00163E6D"/>
    <w:rsid w:val="00170FF2"/>
    <w:rsid w:val="00172D05"/>
    <w:rsid w:val="001778A6"/>
    <w:rsid w:val="00180235"/>
    <w:rsid w:val="001A1A71"/>
    <w:rsid w:val="001A21DE"/>
    <w:rsid w:val="001A4623"/>
    <w:rsid w:val="001D1681"/>
    <w:rsid w:val="001F0D01"/>
    <w:rsid w:val="00200353"/>
    <w:rsid w:val="00201C2E"/>
    <w:rsid w:val="00210A3B"/>
    <w:rsid w:val="0022029F"/>
    <w:rsid w:val="00262043"/>
    <w:rsid w:val="002735FE"/>
    <w:rsid w:val="002748D5"/>
    <w:rsid w:val="002803DE"/>
    <w:rsid w:val="00283428"/>
    <w:rsid w:val="002A4DC3"/>
    <w:rsid w:val="002A5B40"/>
    <w:rsid w:val="002A7404"/>
    <w:rsid w:val="002C0986"/>
    <w:rsid w:val="002D0A51"/>
    <w:rsid w:val="002D0D88"/>
    <w:rsid w:val="002D2BF6"/>
    <w:rsid w:val="002D615A"/>
    <w:rsid w:val="002D663B"/>
    <w:rsid w:val="002D6C0B"/>
    <w:rsid w:val="002E6C0D"/>
    <w:rsid w:val="002F0C24"/>
    <w:rsid w:val="002F30E7"/>
    <w:rsid w:val="002F3BAD"/>
    <w:rsid w:val="00302616"/>
    <w:rsid w:val="003035FF"/>
    <w:rsid w:val="0030494E"/>
    <w:rsid w:val="003152C3"/>
    <w:rsid w:val="003235A0"/>
    <w:rsid w:val="0032365C"/>
    <w:rsid w:val="00326669"/>
    <w:rsid w:val="00332DE3"/>
    <w:rsid w:val="00350234"/>
    <w:rsid w:val="00350BAC"/>
    <w:rsid w:val="00351D3C"/>
    <w:rsid w:val="00351E4C"/>
    <w:rsid w:val="00353129"/>
    <w:rsid w:val="00363C96"/>
    <w:rsid w:val="00374014"/>
    <w:rsid w:val="003746A9"/>
    <w:rsid w:val="00382623"/>
    <w:rsid w:val="0038642A"/>
    <w:rsid w:val="00395815"/>
    <w:rsid w:val="003965CC"/>
    <w:rsid w:val="003A1E63"/>
    <w:rsid w:val="003A22B3"/>
    <w:rsid w:val="003B45CA"/>
    <w:rsid w:val="003B5271"/>
    <w:rsid w:val="003D0F1B"/>
    <w:rsid w:val="003F1103"/>
    <w:rsid w:val="003F50F5"/>
    <w:rsid w:val="00400480"/>
    <w:rsid w:val="00400CA9"/>
    <w:rsid w:val="00407A2A"/>
    <w:rsid w:val="00424E91"/>
    <w:rsid w:val="00431F2F"/>
    <w:rsid w:val="004707E7"/>
    <w:rsid w:val="0047368A"/>
    <w:rsid w:val="00475D93"/>
    <w:rsid w:val="0047772A"/>
    <w:rsid w:val="00483BEF"/>
    <w:rsid w:val="0049588E"/>
    <w:rsid w:val="00496347"/>
    <w:rsid w:val="004A6198"/>
    <w:rsid w:val="004B48CD"/>
    <w:rsid w:val="004E1741"/>
    <w:rsid w:val="004E199B"/>
    <w:rsid w:val="004F0A29"/>
    <w:rsid w:val="00513E0F"/>
    <w:rsid w:val="005151BC"/>
    <w:rsid w:val="005200E3"/>
    <w:rsid w:val="00534B1E"/>
    <w:rsid w:val="00541965"/>
    <w:rsid w:val="00544FDD"/>
    <w:rsid w:val="00545702"/>
    <w:rsid w:val="0055618C"/>
    <w:rsid w:val="00561922"/>
    <w:rsid w:val="00565811"/>
    <w:rsid w:val="00572BAC"/>
    <w:rsid w:val="00586D2F"/>
    <w:rsid w:val="005A1096"/>
    <w:rsid w:val="005C549E"/>
    <w:rsid w:val="005C71D7"/>
    <w:rsid w:val="005D176D"/>
    <w:rsid w:val="005D1EFD"/>
    <w:rsid w:val="005D7E26"/>
    <w:rsid w:val="005E687B"/>
    <w:rsid w:val="005E6B97"/>
    <w:rsid w:val="00610829"/>
    <w:rsid w:val="00630836"/>
    <w:rsid w:val="0063554D"/>
    <w:rsid w:val="006527C8"/>
    <w:rsid w:val="00661B1F"/>
    <w:rsid w:val="00665765"/>
    <w:rsid w:val="00692A0D"/>
    <w:rsid w:val="00695E81"/>
    <w:rsid w:val="006A069D"/>
    <w:rsid w:val="006A2DBF"/>
    <w:rsid w:val="006A3580"/>
    <w:rsid w:val="006A35FF"/>
    <w:rsid w:val="006A45FC"/>
    <w:rsid w:val="006B5E57"/>
    <w:rsid w:val="006B6CF2"/>
    <w:rsid w:val="006E1BFC"/>
    <w:rsid w:val="006F4A82"/>
    <w:rsid w:val="006F64B4"/>
    <w:rsid w:val="0070274D"/>
    <w:rsid w:val="007121DC"/>
    <w:rsid w:val="00721FE0"/>
    <w:rsid w:val="00724C3A"/>
    <w:rsid w:val="00724F0F"/>
    <w:rsid w:val="0073284C"/>
    <w:rsid w:val="00733294"/>
    <w:rsid w:val="00751F15"/>
    <w:rsid w:val="00767EEB"/>
    <w:rsid w:val="00792A51"/>
    <w:rsid w:val="007977AB"/>
    <w:rsid w:val="007A291D"/>
    <w:rsid w:val="007A50AC"/>
    <w:rsid w:val="007A65CD"/>
    <w:rsid w:val="007A6DB4"/>
    <w:rsid w:val="007B5101"/>
    <w:rsid w:val="007B51A9"/>
    <w:rsid w:val="007B545C"/>
    <w:rsid w:val="007B726D"/>
    <w:rsid w:val="007B7E84"/>
    <w:rsid w:val="007C42F3"/>
    <w:rsid w:val="007D4A78"/>
    <w:rsid w:val="007F2331"/>
    <w:rsid w:val="007F7FDB"/>
    <w:rsid w:val="00801754"/>
    <w:rsid w:val="00814D26"/>
    <w:rsid w:val="0081565C"/>
    <w:rsid w:val="00817620"/>
    <w:rsid w:val="00826BB3"/>
    <w:rsid w:val="008328F4"/>
    <w:rsid w:val="008464CA"/>
    <w:rsid w:val="00850A8F"/>
    <w:rsid w:val="00861DC2"/>
    <w:rsid w:val="00871574"/>
    <w:rsid w:val="00880502"/>
    <w:rsid w:val="00883BB3"/>
    <w:rsid w:val="008919C0"/>
    <w:rsid w:val="00894253"/>
    <w:rsid w:val="008A04E2"/>
    <w:rsid w:val="008A2858"/>
    <w:rsid w:val="008A5B33"/>
    <w:rsid w:val="008B36C1"/>
    <w:rsid w:val="008B3A5E"/>
    <w:rsid w:val="008D275E"/>
    <w:rsid w:val="008F64E1"/>
    <w:rsid w:val="00907B4D"/>
    <w:rsid w:val="00912926"/>
    <w:rsid w:val="0091596A"/>
    <w:rsid w:val="00917EA6"/>
    <w:rsid w:val="0093139D"/>
    <w:rsid w:val="00934841"/>
    <w:rsid w:val="00936535"/>
    <w:rsid w:val="009366E2"/>
    <w:rsid w:val="009418C3"/>
    <w:rsid w:val="0094339A"/>
    <w:rsid w:val="0095520A"/>
    <w:rsid w:val="009707C2"/>
    <w:rsid w:val="00984258"/>
    <w:rsid w:val="00985DA2"/>
    <w:rsid w:val="009860A3"/>
    <w:rsid w:val="009901A9"/>
    <w:rsid w:val="0099069C"/>
    <w:rsid w:val="00990710"/>
    <w:rsid w:val="009973F8"/>
    <w:rsid w:val="009A42FA"/>
    <w:rsid w:val="009B3F8E"/>
    <w:rsid w:val="009B4634"/>
    <w:rsid w:val="009C1681"/>
    <w:rsid w:val="009C6D5A"/>
    <w:rsid w:val="009D7B3C"/>
    <w:rsid w:val="009E6200"/>
    <w:rsid w:val="00A02A9C"/>
    <w:rsid w:val="00A13C27"/>
    <w:rsid w:val="00A2505B"/>
    <w:rsid w:val="00A31AF5"/>
    <w:rsid w:val="00A375DA"/>
    <w:rsid w:val="00A451F8"/>
    <w:rsid w:val="00A46FD5"/>
    <w:rsid w:val="00A47048"/>
    <w:rsid w:val="00A61262"/>
    <w:rsid w:val="00A64861"/>
    <w:rsid w:val="00A8621E"/>
    <w:rsid w:val="00A8685F"/>
    <w:rsid w:val="00A90EC7"/>
    <w:rsid w:val="00A92A31"/>
    <w:rsid w:val="00A95E6E"/>
    <w:rsid w:val="00AA7F96"/>
    <w:rsid w:val="00AF1C8C"/>
    <w:rsid w:val="00B02E0E"/>
    <w:rsid w:val="00B12E8F"/>
    <w:rsid w:val="00B1571F"/>
    <w:rsid w:val="00B4371B"/>
    <w:rsid w:val="00B52354"/>
    <w:rsid w:val="00B74896"/>
    <w:rsid w:val="00B813C4"/>
    <w:rsid w:val="00BA6B46"/>
    <w:rsid w:val="00BB0282"/>
    <w:rsid w:val="00BB041F"/>
    <w:rsid w:val="00BB1C29"/>
    <w:rsid w:val="00BB5BD3"/>
    <w:rsid w:val="00BC17C1"/>
    <w:rsid w:val="00BC6002"/>
    <w:rsid w:val="00BC629A"/>
    <w:rsid w:val="00BD4ACF"/>
    <w:rsid w:val="00BD5B64"/>
    <w:rsid w:val="00BE0A74"/>
    <w:rsid w:val="00BE315C"/>
    <w:rsid w:val="00BE6276"/>
    <w:rsid w:val="00BE6B1D"/>
    <w:rsid w:val="00BE6D5E"/>
    <w:rsid w:val="00BF6FFD"/>
    <w:rsid w:val="00C06E63"/>
    <w:rsid w:val="00C42A5B"/>
    <w:rsid w:val="00C51204"/>
    <w:rsid w:val="00C51493"/>
    <w:rsid w:val="00C608E8"/>
    <w:rsid w:val="00C614BA"/>
    <w:rsid w:val="00C7347B"/>
    <w:rsid w:val="00C8096B"/>
    <w:rsid w:val="00C80C2F"/>
    <w:rsid w:val="00C85B66"/>
    <w:rsid w:val="00C91841"/>
    <w:rsid w:val="00C961B8"/>
    <w:rsid w:val="00CA5429"/>
    <w:rsid w:val="00CB502A"/>
    <w:rsid w:val="00CC20F6"/>
    <w:rsid w:val="00CE4F7A"/>
    <w:rsid w:val="00CF03F2"/>
    <w:rsid w:val="00CF133E"/>
    <w:rsid w:val="00CF2535"/>
    <w:rsid w:val="00CF33CF"/>
    <w:rsid w:val="00CF6363"/>
    <w:rsid w:val="00D03C3D"/>
    <w:rsid w:val="00D057BD"/>
    <w:rsid w:val="00D17AAD"/>
    <w:rsid w:val="00D21635"/>
    <w:rsid w:val="00D2700D"/>
    <w:rsid w:val="00D36215"/>
    <w:rsid w:val="00D43769"/>
    <w:rsid w:val="00D51CF8"/>
    <w:rsid w:val="00D65468"/>
    <w:rsid w:val="00D719A1"/>
    <w:rsid w:val="00D8020D"/>
    <w:rsid w:val="00D82177"/>
    <w:rsid w:val="00D87C06"/>
    <w:rsid w:val="00D910DA"/>
    <w:rsid w:val="00DA1896"/>
    <w:rsid w:val="00DA1A20"/>
    <w:rsid w:val="00DA1F68"/>
    <w:rsid w:val="00DA223E"/>
    <w:rsid w:val="00DC4298"/>
    <w:rsid w:val="00DD5BB2"/>
    <w:rsid w:val="00DE347E"/>
    <w:rsid w:val="00DE792E"/>
    <w:rsid w:val="00DF7D86"/>
    <w:rsid w:val="00E12DBF"/>
    <w:rsid w:val="00E13C9A"/>
    <w:rsid w:val="00E2666C"/>
    <w:rsid w:val="00E3012A"/>
    <w:rsid w:val="00E3302F"/>
    <w:rsid w:val="00E36193"/>
    <w:rsid w:val="00E40DDA"/>
    <w:rsid w:val="00E459C6"/>
    <w:rsid w:val="00E50E13"/>
    <w:rsid w:val="00E561A2"/>
    <w:rsid w:val="00E57E12"/>
    <w:rsid w:val="00E73944"/>
    <w:rsid w:val="00E83A1D"/>
    <w:rsid w:val="00E83EEE"/>
    <w:rsid w:val="00E879F6"/>
    <w:rsid w:val="00EA350B"/>
    <w:rsid w:val="00EA7928"/>
    <w:rsid w:val="00EB0B8D"/>
    <w:rsid w:val="00EB183C"/>
    <w:rsid w:val="00ED1D49"/>
    <w:rsid w:val="00ED579F"/>
    <w:rsid w:val="00EE3434"/>
    <w:rsid w:val="00EF4DA8"/>
    <w:rsid w:val="00EF6AC3"/>
    <w:rsid w:val="00F024EF"/>
    <w:rsid w:val="00F05F57"/>
    <w:rsid w:val="00F05FEC"/>
    <w:rsid w:val="00F12855"/>
    <w:rsid w:val="00F13183"/>
    <w:rsid w:val="00F312C2"/>
    <w:rsid w:val="00F56917"/>
    <w:rsid w:val="00F60D7B"/>
    <w:rsid w:val="00F63924"/>
    <w:rsid w:val="00F70DB4"/>
    <w:rsid w:val="00F85475"/>
    <w:rsid w:val="00F93A9B"/>
    <w:rsid w:val="00FA0400"/>
    <w:rsid w:val="00FB0214"/>
    <w:rsid w:val="00FC2B1C"/>
    <w:rsid w:val="00FC3EE5"/>
    <w:rsid w:val="00FC66F4"/>
    <w:rsid w:val="00FD0916"/>
    <w:rsid w:val="00FD306C"/>
    <w:rsid w:val="00FE2C82"/>
    <w:rsid w:val="00FE5FA2"/>
    <w:rsid w:val="00FF2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B24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1574"/>
    <w:pPr>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1574"/>
    <w:rPr>
      <w:rFonts w:cs="Times New Roman"/>
      <w:color w:val="0000FF"/>
      <w:u w:val="single"/>
    </w:rPr>
  </w:style>
  <w:style w:type="character" w:styleId="FollowedHyperlink">
    <w:name w:val="FollowedHyperlink"/>
    <w:basedOn w:val="DefaultParagraphFont"/>
    <w:rsid w:val="00871574"/>
    <w:rPr>
      <w:rFonts w:cs="Times New Roman"/>
      <w:color w:val="800080"/>
      <w:u w:val="single"/>
    </w:rPr>
  </w:style>
  <w:style w:type="paragraph" w:styleId="BodyText">
    <w:name w:val="Body Text"/>
    <w:basedOn w:val="Normal"/>
    <w:rsid w:val="00871574"/>
    <w:pPr>
      <w:tabs>
        <w:tab w:val="left" w:pos="1296"/>
        <w:tab w:val="left" w:pos="3744"/>
        <w:tab w:val="left" w:pos="5616"/>
      </w:tabs>
      <w:spacing w:line="240" w:lineRule="exact"/>
      <w:ind w:right="720"/>
    </w:pPr>
    <w:rPr>
      <w:sz w:val="22"/>
      <w:szCs w:val="22"/>
    </w:rPr>
  </w:style>
  <w:style w:type="paragraph" w:styleId="BalloonText">
    <w:name w:val="Balloon Text"/>
    <w:basedOn w:val="Normal"/>
    <w:link w:val="BalloonTextChar"/>
    <w:rsid w:val="00ED579F"/>
    <w:rPr>
      <w:rFonts w:ascii="Tahoma" w:hAnsi="Tahoma" w:cs="Tahoma"/>
      <w:sz w:val="16"/>
      <w:szCs w:val="16"/>
    </w:rPr>
  </w:style>
  <w:style w:type="character" w:customStyle="1" w:styleId="BalloonTextChar">
    <w:name w:val="Balloon Text Char"/>
    <w:basedOn w:val="DefaultParagraphFont"/>
    <w:link w:val="BalloonText"/>
    <w:rsid w:val="00ED579F"/>
    <w:rPr>
      <w:rFonts w:ascii="Tahoma" w:hAnsi="Tahoma" w:cs="Tahoma"/>
      <w:sz w:val="16"/>
      <w:szCs w:val="16"/>
    </w:rPr>
  </w:style>
  <w:style w:type="paragraph" w:styleId="ListParagraph">
    <w:name w:val="List Paragraph"/>
    <w:basedOn w:val="Normal"/>
    <w:uiPriority w:val="34"/>
    <w:qFormat/>
    <w:rsid w:val="00CF03F2"/>
    <w:pPr>
      <w:autoSpaceDE/>
      <w:autoSpaceDN/>
      <w:ind w:left="720"/>
      <w:contextualSpacing/>
    </w:pPr>
    <w:rPr>
      <w:rFonts w:eastAsia="ＭＳ 明朝"/>
      <w:sz w:val="24"/>
      <w:szCs w:val="24"/>
    </w:rPr>
  </w:style>
  <w:style w:type="paragraph" w:styleId="NoSpacing">
    <w:name w:val="No Spacing"/>
    <w:uiPriority w:val="1"/>
    <w:qFormat/>
    <w:rsid w:val="00CF03F2"/>
    <w:rPr>
      <w:rFonts w:eastAsia="Calibri"/>
      <w:sz w:val="24"/>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1574"/>
    <w:pPr>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1574"/>
    <w:rPr>
      <w:rFonts w:cs="Times New Roman"/>
      <w:color w:val="0000FF"/>
      <w:u w:val="single"/>
    </w:rPr>
  </w:style>
  <w:style w:type="character" w:styleId="FollowedHyperlink">
    <w:name w:val="FollowedHyperlink"/>
    <w:basedOn w:val="DefaultParagraphFont"/>
    <w:rsid w:val="00871574"/>
    <w:rPr>
      <w:rFonts w:cs="Times New Roman"/>
      <w:color w:val="800080"/>
      <w:u w:val="single"/>
    </w:rPr>
  </w:style>
  <w:style w:type="paragraph" w:styleId="BodyText">
    <w:name w:val="Body Text"/>
    <w:basedOn w:val="Normal"/>
    <w:rsid w:val="00871574"/>
    <w:pPr>
      <w:tabs>
        <w:tab w:val="left" w:pos="1296"/>
        <w:tab w:val="left" w:pos="3744"/>
        <w:tab w:val="left" w:pos="5616"/>
      </w:tabs>
      <w:spacing w:line="240" w:lineRule="exact"/>
      <w:ind w:right="720"/>
    </w:pPr>
    <w:rPr>
      <w:sz w:val="22"/>
      <w:szCs w:val="22"/>
    </w:rPr>
  </w:style>
  <w:style w:type="paragraph" w:styleId="BalloonText">
    <w:name w:val="Balloon Text"/>
    <w:basedOn w:val="Normal"/>
    <w:link w:val="BalloonTextChar"/>
    <w:rsid w:val="00ED579F"/>
    <w:rPr>
      <w:rFonts w:ascii="Tahoma" w:hAnsi="Tahoma" w:cs="Tahoma"/>
      <w:sz w:val="16"/>
      <w:szCs w:val="16"/>
    </w:rPr>
  </w:style>
  <w:style w:type="character" w:customStyle="1" w:styleId="BalloonTextChar">
    <w:name w:val="Balloon Text Char"/>
    <w:basedOn w:val="DefaultParagraphFont"/>
    <w:link w:val="BalloonText"/>
    <w:rsid w:val="00ED579F"/>
    <w:rPr>
      <w:rFonts w:ascii="Tahoma" w:hAnsi="Tahoma" w:cs="Tahoma"/>
      <w:sz w:val="16"/>
      <w:szCs w:val="16"/>
    </w:rPr>
  </w:style>
  <w:style w:type="paragraph" w:styleId="ListParagraph">
    <w:name w:val="List Paragraph"/>
    <w:basedOn w:val="Normal"/>
    <w:uiPriority w:val="34"/>
    <w:qFormat/>
    <w:rsid w:val="00CF03F2"/>
    <w:pPr>
      <w:autoSpaceDE/>
      <w:autoSpaceDN/>
      <w:ind w:left="720"/>
      <w:contextualSpacing/>
    </w:pPr>
    <w:rPr>
      <w:rFonts w:eastAsia="ＭＳ 明朝"/>
      <w:sz w:val="24"/>
      <w:szCs w:val="24"/>
    </w:rPr>
  </w:style>
  <w:style w:type="paragraph" w:styleId="NoSpacing">
    <w:name w:val="No Spacing"/>
    <w:uiPriority w:val="1"/>
    <w:qFormat/>
    <w:rsid w:val="00CF03F2"/>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atricia.sasser@furman.edu"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hyperlink" Target="mailto:Laura.Kennedy@furm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394</Words>
  <Characters>2252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__           _ November 4, 1997 </vt:lpstr>
    </vt:vector>
  </TitlesOfParts>
  <Company>Furman University</Company>
  <LinksUpToDate>false</LinksUpToDate>
  <CharactersWithSpaces>2641</CharactersWithSpaces>
  <SharedDoc>false</SharedDoc>
  <HLinks>
    <vt:vector size="6" baseType="variant">
      <vt:variant>
        <vt:i4>5570675</vt:i4>
      </vt:variant>
      <vt:variant>
        <vt:i4>6</vt:i4>
      </vt:variant>
      <vt:variant>
        <vt:i4>0</vt:i4>
      </vt:variant>
      <vt:variant>
        <vt:i4>5</vt:i4>
      </vt:variant>
      <vt:variant>
        <vt:lpwstr>mailto:FurmanMusic@furman.edu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           _ November 4, 1997 </dc:title>
  <dc:subject/>
  <dc:creator>Furman</dc:creator>
  <cp:keywords/>
  <dc:description/>
  <cp:lastModifiedBy>Laura Kennedy</cp:lastModifiedBy>
  <cp:revision>9</cp:revision>
  <cp:lastPrinted>2015-10-29T19:15:00Z</cp:lastPrinted>
  <dcterms:created xsi:type="dcterms:W3CDTF">2016-07-18T16:54:00Z</dcterms:created>
  <dcterms:modified xsi:type="dcterms:W3CDTF">2016-07-19T15:26:00Z</dcterms:modified>
</cp:coreProperties>
</file>