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rPr>
      </w:pPr>
      <w:r w:rsidRPr="009A0316">
        <w:rPr>
          <w:rFonts w:ascii="Times New Roman" w:hAnsi="Times New Roman" w:cs="Times New Roman"/>
          <w:b/>
          <w:sz w:val="24"/>
        </w:rPr>
        <w:t>Debate Worksheet</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Objective in Debate. </w:t>
      </w:r>
      <w:r w:rsidRPr="009A0316">
        <w:rPr>
          <w:rFonts w:ascii="Times New Roman" w:hAnsi="Times New Roman" w:cs="Times New Roman"/>
          <w:sz w:val="24"/>
        </w:rPr>
        <w:t>Reference your character role sheet. If you are to deliver a prepared speech, you may copy it on the back of this sheet for easy reference.</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Main Point(s). </w:t>
      </w:r>
      <w:r w:rsidRPr="009A0316">
        <w:rPr>
          <w:rFonts w:ascii="Times New Roman" w:hAnsi="Times New Roman" w:cs="Times New Roman"/>
          <w:sz w:val="24"/>
        </w:rPr>
        <w:t>List each point you are trying to make in order of importance. Keep them succinct, as this is a reference tool for you.</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1.</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2.</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3.</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Grounds for Points. </w:t>
      </w:r>
      <w:r w:rsidRPr="009A0316">
        <w:rPr>
          <w:rFonts w:ascii="Times New Roman" w:hAnsi="Times New Roman" w:cs="Times New Roman"/>
          <w:sz w:val="24"/>
        </w:rPr>
        <w:t>On what grounds do you base you</w:t>
      </w:r>
      <w:r>
        <w:rPr>
          <w:rFonts w:ascii="Times New Roman" w:hAnsi="Times New Roman" w:cs="Times New Roman"/>
          <w:sz w:val="24"/>
        </w:rPr>
        <w:t>r point(s)? You may argue</w:t>
      </w:r>
      <w:r w:rsidRPr="009A0316">
        <w:rPr>
          <w:rFonts w:ascii="Times New Roman" w:hAnsi="Times New Roman" w:cs="Times New Roman"/>
          <w:sz w:val="24"/>
        </w:rPr>
        <w:t xml:space="preserve"> on groun</w:t>
      </w:r>
      <w:r>
        <w:rPr>
          <w:rFonts w:ascii="Times New Roman" w:hAnsi="Times New Roman" w:cs="Times New Roman"/>
          <w:sz w:val="24"/>
        </w:rPr>
        <w:t>ds of morality, faith, loyalty, logic</w:t>
      </w:r>
      <w:r w:rsidRPr="009A0316">
        <w:rPr>
          <w:rFonts w:ascii="Times New Roman" w:hAnsi="Times New Roman" w:cs="Times New Roman"/>
          <w:sz w:val="24"/>
        </w:rPr>
        <w:t>,</w:t>
      </w:r>
      <w:r>
        <w:rPr>
          <w:rFonts w:ascii="Times New Roman" w:hAnsi="Times New Roman" w:cs="Times New Roman"/>
          <w:sz w:val="24"/>
        </w:rPr>
        <w:t xml:space="preserve"> tradition, etc.</w:t>
      </w:r>
      <w:r w:rsidRPr="009A0316">
        <w:rPr>
          <w:rFonts w:ascii="Times New Roman" w:hAnsi="Times New Roman" w:cs="Times New Roman"/>
          <w:sz w:val="24"/>
        </w:rPr>
        <w:t xml:space="preserve"> from the </w:t>
      </w:r>
      <w:r>
        <w:rPr>
          <w:rFonts w:ascii="Times New Roman" w:hAnsi="Times New Roman" w:cs="Times New Roman"/>
          <w:sz w:val="24"/>
        </w:rPr>
        <w:t>view</w:t>
      </w:r>
      <w:r w:rsidRPr="009A0316">
        <w:rPr>
          <w:rFonts w:ascii="Times New Roman" w:hAnsi="Times New Roman" w:cs="Times New Roman"/>
          <w:sz w:val="24"/>
        </w:rPr>
        <w:t xml:space="preserve"> of your character or faction.</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1.</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2.</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3.</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Supporting Minds. </w:t>
      </w:r>
      <w:r w:rsidRPr="009A0316">
        <w:rPr>
          <w:rFonts w:ascii="Times New Roman" w:hAnsi="Times New Roman" w:cs="Times New Roman"/>
          <w:sz w:val="24"/>
        </w:rPr>
        <w:t>What primary source readings include ideas that support your main point(s)?</w:t>
      </w:r>
      <w:r w:rsidRPr="009A0316">
        <w:rPr>
          <w:rFonts w:ascii="Times New Roman" w:hAnsi="Times New Roman" w:cs="Times New Roman"/>
          <w:b/>
          <w:sz w:val="24"/>
        </w:rPr>
        <w:t xml:space="preserve">  </w:t>
      </w:r>
      <w:r w:rsidRPr="009A0316">
        <w:rPr>
          <w:rFonts w:ascii="Times New Roman" w:hAnsi="Times New Roman" w:cs="Times New Roman"/>
          <w:sz w:val="24"/>
        </w:rPr>
        <w:t xml:space="preserve">Quote them in shorthand and be able to cite them during the debate. </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1.</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2.</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3.</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Counter Arguments. </w:t>
      </w:r>
      <w:r w:rsidRPr="009A0316">
        <w:rPr>
          <w:rFonts w:ascii="Times New Roman" w:hAnsi="Times New Roman" w:cs="Times New Roman"/>
          <w:sz w:val="24"/>
        </w:rPr>
        <w:t>Identify some of the main points your colleagues are likely to bring up in debate that counter yours. Your character role sheet identifies some of those oppositional figures. Below, list your rebuttals.</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1.</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R.</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2.</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R.</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3.</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R.</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t xml:space="preserve">Analysis. </w:t>
      </w:r>
      <w:r w:rsidRPr="009A0316">
        <w:rPr>
          <w:rFonts w:ascii="Times New Roman" w:hAnsi="Times New Roman" w:cs="Times New Roman"/>
          <w:sz w:val="24"/>
        </w:rPr>
        <w:t>In some cases, musical examples can illustrate points more clearly than words. Write down some of those passages in the repertoire anthology or game</w:t>
      </w:r>
      <w:r>
        <w:rPr>
          <w:rFonts w:ascii="Times New Roman" w:hAnsi="Times New Roman" w:cs="Times New Roman"/>
          <w:sz w:val="24"/>
        </w:rPr>
        <w:t xml:space="preserve"> </w:t>
      </w:r>
      <w:r w:rsidRPr="009A0316">
        <w:rPr>
          <w:rFonts w:ascii="Times New Roman" w:hAnsi="Times New Roman" w:cs="Times New Roman"/>
          <w:sz w:val="24"/>
        </w:rPr>
        <w:t>book and be prepared to present or perform them during the debate.</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1.</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2.</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sz w:val="24"/>
        </w:rPr>
        <w:t>3.</w:t>
      </w:r>
    </w:p>
    <w:p w:rsidR="004E6EB6" w:rsidRPr="009A0316" w:rsidRDefault="004E6EB6" w:rsidP="004E6EB6">
      <w:pPr>
        <w:pStyle w:val="normal0"/>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rPr>
      </w:pPr>
    </w:p>
    <w:p w:rsidR="004E6EB6" w:rsidRDefault="004E6EB6" w:rsidP="004E6EB6">
      <w:pPr>
        <w:pStyle w:val="normal0"/>
        <w:pBdr>
          <w:top w:val="single" w:sz="4" w:space="1" w:color="auto"/>
          <w:left w:val="single" w:sz="4" w:space="4" w:color="auto"/>
          <w:bottom w:val="single" w:sz="4" w:space="0" w:color="auto"/>
          <w:right w:val="single" w:sz="4" w:space="4" w:color="auto"/>
        </w:pBdr>
        <w:spacing w:line="240" w:lineRule="auto"/>
        <w:rPr>
          <w:rFonts w:ascii="Times New Roman" w:hAnsi="Times New Roman" w:cs="Times New Roman"/>
          <w:sz w:val="24"/>
        </w:rPr>
      </w:pPr>
      <w:r w:rsidRPr="009A0316">
        <w:rPr>
          <w:rFonts w:ascii="Times New Roman" w:hAnsi="Times New Roman" w:cs="Times New Roman"/>
          <w:b/>
          <w:sz w:val="24"/>
        </w:rPr>
        <w:lastRenderedPageBreak/>
        <w:t xml:space="preserve">Speech. </w:t>
      </w:r>
      <w:r w:rsidRPr="009A0316">
        <w:rPr>
          <w:rFonts w:ascii="Times New Roman" w:hAnsi="Times New Roman" w:cs="Times New Roman"/>
          <w:sz w:val="24"/>
        </w:rPr>
        <w:t>If your character is scheduled to give a formal speech at this meeting, you may provide it here for reference.</w:t>
      </w:r>
    </w:p>
    <w:p w:rsidR="004E6EB6" w:rsidRDefault="004E6EB6" w:rsidP="004E6EB6">
      <w:pPr>
        <w:pStyle w:val="normal0"/>
        <w:pBdr>
          <w:top w:val="single" w:sz="4" w:space="1" w:color="auto"/>
          <w:left w:val="single" w:sz="4" w:space="4" w:color="auto"/>
          <w:bottom w:val="single" w:sz="4" w:space="0" w:color="auto"/>
          <w:right w:val="single" w:sz="4" w:space="4" w:color="auto"/>
        </w:pBdr>
        <w:spacing w:line="240" w:lineRule="auto"/>
        <w:rPr>
          <w:rFonts w:ascii="Times New Roman" w:hAnsi="Times New Roman" w:cs="Times New Roman"/>
          <w:sz w:val="24"/>
        </w:rPr>
      </w:pPr>
    </w:p>
    <w:p w:rsidR="004E6EB6" w:rsidRDefault="004E6EB6" w:rsidP="004E6EB6">
      <w:pPr>
        <w:pStyle w:val="normal0"/>
        <w:pBdr>
          <w:top w:val="single" w:sz="4" w:space="1" w:color="auto"/>
          <w:left w:val="single" w:sz="4" w:space="4" w:color="auto"/>
          <w:bottom w:val="single" w:sz="4" w:space="0" w:color="auto"/>
          <w:right w:val="single" w:sz="4" w:space="4" w:color="auto"/>
        </w:pBdr>
        <w:spacing w:line="240" w:lineRule="auto"/>
        <w:rPr>
          <w:rFonts w:ascii="Times New Roman" w:hAnsi="Times New Roman" w:cs="Times New Roman"/>
          <w:sz w:val="24"/>
        </w:rPr>
      </w:pPr>
    </w:p>
    <w:p w:rsidR="00FA4799" w:rsidRDefault="00FA4799">
      <w:bookmarkStart w:id="0" w:name="_GoBack"/>
      <w:bookmarkEnd w:id="0"/>
    </w:p>
    <w:sectPr w:rsidR="00FA4799" w:rsidSect="00C3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6"/>
    <w:rsid w:val="004E6EB6"/>
    <w:rsid w:val="009E0DE6"/>
    <w:rsid w:val="00C338EB"/>
    <w:rsid w:val="00FA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E5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6EB6"/>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6EB6"/>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1103</Characters>
  <Application>Microsoft Macintosh Word</Application>
  <DocSecurity>0</DocSecurity>
  <Lines>19</Lines>
  <Paragraphs>5</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1</cp:revision>
  <dcterms:created xsi:type="dcterms:W3CDTF">2013-11-13T16:25:00Z</dcterms:created>
  <dcterms:modified xsi:type="dcterms:W3CDTF">2013-11-13T16:25:00Z</dcterms:modified>
</cp:coreProperties>
</file>